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</w:rPr>
        <w:drawing>
          <wp:inline distB="0" distT="0" distL="114300" distR="114300">
            <wp:extent cx="3275330" cy="760730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760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</w:rPr>
        <w:drawing>
          <wp:inline distB="0" distT="0" distL="114300" distR="114300">
            <wp:extent cx="509905" cy="685165"/>
            <wp:effectExtent b="0" l="0" r="0" t="0"/>
            <wp:docPr descr="logo gramsci definitivo(1)" id="1032" name="image2.jpg"/>
            <a:graphic>
              <a:graphicData uri="http://schemas.openxmlformats.org/drawingml/2006/picture">
                <pic:pic>
                  <pic:nvPicPr>
                    <pic:cNvPr descr="logo gramsci definitivo(1)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85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Istituto Comprensivo Statale "ANTONIO GRAMSCI"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Albano L.- loc. Pavona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SCUOLA PRIMARIA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scolastico: 20__/20__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PROGRAMMAZIONE INIZIALE DI CLASSE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Classe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color w:val="000000"/>
          <w:sz w:val="28"/>
          <w:szCs w:val="28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vertAlign w:val="superscript"/>
          <w:rtl w:val="0"/>
        </w:rPr>
        <w:t xml:space="preserve">    </w:t>
      </w:r>
      <w:r w:rsidDel="00000000" w:rsidR="00000000" w:rsidRPr="00000000">
        <w:rPr>
          <w:color w:val="000000"/>
          <w:rtl w:val="0"/>
        </w:rPr>
        <w:t xml:space="preserve">sezione….. Plesso………….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85"/>
          <w:tab w:val="left" w:leader="none" w:pos="3686"/>
          <w:tab w:val="left" w:leader="none" w:pos="5387"/>
        </w:tabs>
        <w:spacing w:line="360" w:lineRule="auto"/>
        <w:ind w:left="0" w:hanging="2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Tempo scuola:    </w:t>
        <w:tab/>
        <w:t xml:space="preserve">□  27 ore   </w:t>
        <w:tab/>
        <w:t xml:space="preserve">□  40 ore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Composizione della classe: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1242"/>
        <w:tblGridChange w:id="0">
          <w:tblGrid>
            <w:gridCol w:w="3258"/>
            <w:gridCol w:w="124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COMPOSIZIONE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 alunni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Maschi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Femmine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Tipologia del gruppo-classe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segnalati con B.E.S.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(D-DES-ADHD-DSA-Alunni con svantaggio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di cui: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con disabilità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con certificazione (DSA- DES-ADHD…)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Alunni con svantaggio senza certificazione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Ripetenti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Stranieri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che non si avvalgono della R.C.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sede in cui è collocata la classe, dispone di:</w:t>
      </w:r>
    </w:p>
    <w:tbl>
      <w:tblPr>
        <w:tblStyle w:val="Table2"/>
        <w:tblW w:w="82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543"/>
        <w:gridCol w:w="3544"/>
        <w:gridCol w:w="645"/>
        <w:tblGridChange w:id="0">
          <w:tblGrid>
            <w:gridCol w:w="496"/>
            <w:gridCol w:w="3543"/>
            <w:gridCol w:w="3544"/>
            <w:gridCol w:w="6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Sala mensa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Biblioteca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Laboratorio informatico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Palestra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Laboratorio di scienze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SITUAZIONE DI PARTENZA DELLA CLASSE</w:t>
      </w:r>
      <w:r w:rsidDel="00000000" w:rsidR="00000000" w:rsidRPr="00000000">
        <w:rPr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color w:val="000000"/>
          <w:rtl w:val="0"/>
        </w:rPr>
        <w:t xml:space="preserve">profilo educativo-didattico; </w:t>
      </w:r>
      <w:r w:rsidDel="00000000" w:rsidR="00000000" w:rsidRPr="00000000">
        <w:rPr>
          <w:b w:val="1"/>
          <w:rtl w:val="0"/>
        </w:rPr>
        <w:t xml:space="preserve">composizione   del Team che vi opera </w:t>
      </w:r>
      <w:r w:rsidDel="00000000" w:rsidR="00000000" w:rsidRPr="00000000">
        <w:rPr>
          <w:b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rtl w:val="0"/>
        </w:rPr>
        <w:t xml:space="preserve">In relazione alle osservazioni effettuate e al possesso dei prerequisiti valutati attraverso le prove d’ingresso specifiche per le varie discipline, la classe risulta costituita dalle seguenti FASCE DI LIVELLO: </w:t>
      </w:r>
      <w:r w:rsidDel="00000000" w:rsidR="00000000" w:rsidRPr="00000000">
        <w:rPr>
          <w:rtl w:val="0"/>
        </w:rPr>
      </w:r>
    </w:p>
    <w:tbl>
      <w:tblPr>
        <w:tblStyle w:val="Table3"/>
        <w:tblW w:w="11011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1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720"/>
        <w:gridCol w:w="540"/>
        <w:tblGridChange w:id="0">
          <w:tblGrid>
            <w:gridCol w:w="2551"/>
            <w:gridCol w:w="540"/>
            <w:gridCol w:w="540"/>
            <w:gridCol w:w="540"/>
            <w:gridCol w:w="540"/>
            <w:gridCol w:w="540"/>
            <w:gridCol w:w="540"/>
            <w:gridCol w:w="540"/>
            <w:gridCol w:w="540"/>
            <w:gridCol w:w="720"/>
            <w:gridCol w:w="540"/>
            <w:gridCol w:w="540"/>
            <w:gridCol w:w="540"/>
            <w:gridCol w:w="540"/>
            <w:gridCol w:w="720"/>
            <w:gridCol w:w="54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Elenco  alunni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Socializzazione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Partecipazione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Impegno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Autonomia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Comportamento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Ottima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Adeguata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Scarsa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Costante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Saltuaria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Non pertinente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Costante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Discontinuo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Inadeguato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Completa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Parziale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Scarsa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Corretto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Non sempre corretto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Inadeguato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Si esprimono di seguito le competenze comuni trasversali pianificati per la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COMPETENZE DIGITALI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F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PERSONALE,SOCIALE E CAPACITA’ DI IMPARARE AD IMPARARE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F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IN MATERIA DI CITTADINANZA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 IMPRENDITORIALE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IN MATERIA DI CONSAPEVOLEZZA ED ESPRESSIONE CULTURALI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360" w:lineRule="auto"/>
        <w:ind w:left="0" w:hanging="2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ATTIVITA’ PROGRAMMATE</w:t>
      </w:r>
    </w:p>
    <w:tbl>
      <w:tblPr>
        <w:tblStyle w:val="Table4"/>
        <w:tblW w:w="9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30"/>
        <w:gridCol w:w="6660"/>
        <w:tblGridChange w:id="0">
          <w:tblGrid>
            <w:gridCol w:w="3130"/>
            <w:gridCol w:w="6660"/>
          </w:tblGrid>
        </w:tblGridChange>
      </w:tblGrid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Progetti PTOF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Attività laboratoriali interdisciplinari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Partecipazione a concorsi e manifestazioni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Visite culturali e gite d’istruzione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METODOLOGIE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L’azione educativa di tutti i docenti che operano nel team intende affermare:</w:t>
      </w:r>
    </w:p>
    <w:p w:rsidR="00000000" w:rsidDel="00000000" w:rsidP="00000000" w:rsidRDefault="00000000" w:rsidRPr="00000000" w14:paraId="000002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personalizzazione dell’insegnamento/apprendimento;</w:t>
      </w:r>
    </w:p>
    <w:p w:rsidR="00000000" w:rsidDel="00000000" w:rsidP="00000000" w:rsidRDefault="00000000" w:rsidRPr="00000000" w14:paraId="000002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carattere unitario  e complesso della proposta formativa;</w:t>
      </w:r>
    </w:p>
    <w:p w:rsidR="00000000" w:rsidDel="00000000" w:rsidP="00000000" w:rsidRDefault="00000000" w:rsidRPr="00000000" w14:paraId="000002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l’attenzione a non parcellizzare i saperi, pur riconoscendo a ciascuna disciplina la specificità a livello epistemologico e il diverso contributo a livello formativo;</w:t>
      </w:r>
    </w:p>
    <w:p w:rsidR="00000000" w:rsidDel="00000000" w:rsidP="00000000" w:rsidRDefault="00000000" w:rsidRPr="00000000" w14:paraId="000002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consapevolezza degli intrecci profondi che legano le conoscenze e le esperienze realizzate nei diversi contesti, anche laboratoriali.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4065"/>
        <w:gridCol w:w="4725"/>
        <w:gridCol w:w="494"/>
        <w:tblGridChange w:id="0">
          <w:tblGrid>
            <w:gridCol w:w="496"/>
            <w:gridCol w:w="4065"/>
            <w:gridCol w:w="4725"/>
            <w:gridCol w:w="49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4">
            <w:pPr>
              <w:ind w:lef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MODALITA’ di DIDATTICA in PRESENZA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9">
            <w:pPr>
              <w:spacing w:after="60" w:befor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B">
            <w:pPr>
              <w:spacing w:after="60" w:befor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Lezione frontale</w:t>
            </w:r>
          </w:p>
        </w:tc>
        <w:tc>
          <w:tcPr/>
          <w:p w:rsidR="00000000" w:rsidDel="00000000" w:rsidP="00000000" w:rsidRDefault="00000000" w:rsidRPr="00000000" w14:paraId="0000022F">
            <w:pPr>
              <w:ind w:left="0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Libro di testo e sua estensione online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Espositiva </w:t>
            </w:r>
          </w:p>
        </w:tc>
        <w:tc>
          <w:tcPr/>
          <w:p w:rsidR="00000000" w:rsidDel="00000000" w:rsidP="00000000" w:rsidRDefault="00000000" w:rsidRPr="00000000" w14:paraId="0000023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Testi monografici, riviste e giornali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Cooperativa </w:t>
            </w:r>
          </w:p>
        </w:tc>
        <w:tc>
          <w:tcPr/>
          <w:p w:rsidR="00000000" w:rsidDel="00000000" w:rsidP="00000000" w:rsidRDefault="00000000" w:rsidRPr="00000000" w14:paraId="0000023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Attrezzature strumentali disponibili (PC,LIM,Tablet,videoproiettori…)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Laboratoriale /operativa </w:t>
            </w:r>
          </w:p>
        </w:tc>
        <w:tc>
          <w:tcPr/>
          <w:p w:rsidR="00000000" w:rsidDel="00000000" w:rsidP="00000000" w:rsidRDefault="00000000" w:rsidRPr="00000000" w14:paraId="0000023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Materiale multimediale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Simulazione</w:t>
            </w:r>
          </w:p>
        </w:tc>
        <w:tc>
          <w:tcPr/>
          <w:p w:rsidR="00000000" w:rsidDel="00000000" w:rsidP="00000000" w:rsidRDefault="00000000" w:rsidRPr="00000000" w14:paraId="0000023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Audiovisivi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Drammatizzazione</w:t>
            </w:r>
          </w:p>
        </w:tc>
        <w:tc>
          <w:tcPr/>
          <w:p w:rsidR="00000000" w:rsidDel="00000000" w:rsidP="00000000" w:rsidRDefault="00000000" w:rsidRPr="00000000" w14:paraId="0000024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Laboratori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Ricerca-azione</w:t>
            </w:r>
          </w:p>
        </w:tc>
        <w:tc>
          <w:tcPr/>
          <w:p w:rsidR="00000000" w:rsidDel="00000000" w:rsidP="00000000" w:rsidRDefault="00000000" w:rsidRPr="00000000" w14:paraId="0000024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Visite guidate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Investigativo (problem-solving , role-play)</w:t>
            </w:r>
          </w:p>
        </w:tc>
        <w:tc>
          <w:tcPr/>
          <w:p w:rsidR="00000000" w:rsidDel="00000000" w:rsidP="00000000" w:rsidRDefault="00000000" w:rsidRPr="00000000" w14:paraId="0000024B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Registro Elettronico e sue funzioni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Altro  </w:t>
            </w:r>
          </w:p>
        </w:tc>
        <w:tc>
          <w:tcPr/>
          <w:p w:rsidR="00000000" w:rsidDel="00000000" w:rsidP="00000000" w:rsidRDefault="00000000" w:rsidRPr="00000000" w14:paraId="0000024F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Piattaforma accreditata Google WorkSpace e 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1"/>
        <w:spacing w:after="60" w:before="240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valutazione, di tipo prevalentemente orientativo, con l’obiettivo cioè di guidare l’alunno all’ autovalutazione, tenderà ad accertare i progressi rispetto ai livelli di partenza con:</w:t>
      </w:r>
    </w:p>
    <w:p w:rsidR="00000000" w:rsidDel="00000000" w:rsidP="00000000" w:rsidRDefault="00000000" w:rsidRPr="00000000" w14:paraId="00000256">
      <w:pPr>
        <w:numPr>
          <w:ilvl w:val="0"/>
          <w:numId w:val="5"/>
        </w:numPr>
        <w:ind w:left="780" w:hanging="2.0000000000000284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oggettività</w:t>
      </w:r>
      <w:r w:rsidDel="00000000" w:rsidR="00000000" w:rsidRPr="00000000">
        <w:rPr>
          <w:sz w:val="22"/>
          <w:szCs w:val="22"/>
          <w:rtl w:val="0"/>
        </w:rPr>
        <w:t xml:space="preserve">, con la somministrazione di prove oggettive valutate secondo parametri  concordati tra i docenti delle diverse discipline e/o in sede di interclasse;</w:t>
      </w:r>
    </w:p>
    <w:p w:rsidR="00000000" w:rsidDel="00000000" w:rsidP="00000000" w:rsidRDefault="00000000" w:rsidRPr="00000000" w14:paraId="00000257">
      <w:pPr>
        <w:numPr>
          <w:ilvl w:val="0"/>
          <w:numId w:val="5"/>
        </w:numPr>
        <w:ind w:left="780" w:hanging="2.0000000000000284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sistematicità</w:t>
      </w:r>
      <w:r w:rsidDel="00000000" w:rsidR="00000000" w:rsidRPr="00000000">
        <w:rPr>
          <w:sz w:val="22"/>
          <w:szCs w:val="22"/>
          <w:rtl w:val="0"/>
        </w:rPr>
        <w:t xml:space="preserve">, con cadenza temporale (quadrimestre o trimestre/pentamestre e periodi intermedi) tenendo presenti contemporaneamente conoscenze, abilità e competenze dell’alunno;</w:t>
      </w:r>
    </w:p>
    <w:p w:rsidR="00000000" w:rsidDel="00000000" w:rsidP="00000000" w:rsidRDefault="00000000" w:rsidRPr="00000000" w14:paraId="00000258">
      <w:pPr>
        <w:numPr>
          <w:ilvl w:val="0"/>
          <w:numId w:val="2"/>
        </w:numPr>
        <w:ind w:left="720" w:hanging="2.0000000000000284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continuità</w:t>
      </w:r>
      <w:r w:rsidDel="00000000" w:rsidR="00000000" w:rsidRPr="00000000">
        <w:rPr>
          <w:sz w:val="22"/>
          <w:szCs w:val="22"/>
          <w:rtl w:val="0"/>
        </w:rPr>
        <w:t xml:space="preserve">, accompagnando i processi di apprendimento dell’alunno nel corso dell’anno scolastico e documentandoli.</w:t>
      </w:r>
    </w:p>
    <w:p w:rsidR="00000000" w:rsidDel="00000000" w:rsidP="00000000" w:rsidRDefault="00000000" w:rsidRPr="00000000" w14:paraId="000002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470.0" w:type="dxa"/>
        <w:jc w:val="left"/>
        <w:tblInd w:w="20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4974"/>
        <w:tblGridChange w:id="0">
          <w:tblGrid>
            <w:gridCol w:w="496"/>
            <w:gridCol w:w="49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MODALITA’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Prove strutturate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 o F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Items scelta multipla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Completamenti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Corrispondenze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Problemi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Prove di grammatica – aritmetica…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Altro…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Prove semi-strutturate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Schematizzazioni varie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Questionari a risposta libera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Sintesi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Composizioni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Altro…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Prove non strutturate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Lettura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Interrogazione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Testi di vario genere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Altre 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Conversazioni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Esercitazioni post scolastiche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Altro…</w:t>
            </w:r>
          </w:p>
        </w:tc>
      </w:tr>
    </w:tbl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ANNOTAZIONI PARTICOLARI</w:t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Pavona, _______________</w:t>
        <w:tab/>
        <w:tab/>
        <w:t xml:space="preserve"> Il Coordinatore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_______________________                                                                             </w:t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55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spacing w:after="60" w:before="24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outlineLvl w:val="2"/>
    </w:pPr>
    <w:rPr>
      <w:b w:val="1"/>
      <w:szCs w:val="20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itolo9">
    <w:name w:val="heading 9"/>
    <w:basedOn w:val="Normale"/>
    <w:next w:val="Normale"/>
    <w:p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testo">
    <w:name w:val="Body Text"/>
    <w:basedOn w:val="Normale"/>
    <w:rPr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pPr>
      <w:spacing w:after="119" w:before="100" w:beforeAutospacing="1"/>
    </w:pPr>
  </w:style>
  <w:style w:type="character" w:styleId="Titolo9Carattere" w:customStyle="1">
    <w:name w:val="Titolo 9 Carattere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IntestazioneCarattere" w:customStyle="1">
    <w:name w:val="Intestazione Carattere"/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5NGdJ7paD9JAl0ByZGjMYqBcg==">CgMxLjAyCGguZ2pkZ3hzOAByITFNRXZJbndHOTJBaTdZeWhBenZCbXJYRjdIRXkxM3BVQQ==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2021-10-03T21:00:00Z</dcterms:created>
  <dc:creator>utente</dc:creator>
</cp:coreProperties>
</file>